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81" w:rsidRDefault="000D0CEC">
      <w:pPr>
        <w:pStyle w:val="Standard"/>
        <w:snapToGrid w:val="0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spacing w:val="20"/>
          <w:kern w:val="0"/>
          <w:sz w:val="32"/>
          <w:szCs w:val="32"/>
        </w:rPr>
        <w:t>（</w:t>
      </w:r>
      <w:r>
        <w:rPr>
          <w:rFonts w:ascii="微軟正黑體" w:eastAsia="微軟正黑體" w:hAnsi="微軟正黑體"/>
          <w:b/>
          <w:spacing w:val="20"/>
          <w:kern w:val="0"/>
          <w:sz w:val="36"/>
          <w:szCs w:val="36"/>
        </w:rPr>
        <w:t>夜間及假日</w:t>
      </w:r>
      <w:r>
        <w:rPr>
          <w:rFonts w:ascii="微軟正黑體" w:eastAsia="微軟正黑體" w:hAnsi="微軟正黑體"/>
          <w:b/>
          <w:spacing w:val="20"/>
          <w:kern w:val="0"/>
          <w:sz w:val="32"/>
          <w:szCs w:val="32"/>
        </w:rPr>
        <w:t>）文學院會議場地借用申請單</w:t>
      </w: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551"/>
        <w:gridCol w:w="1345"/>
        <w:gridCol w:w="227"/>
        <w:gridCol w:w="2478"/>
        <w:gridCol w:w="1799"/>
        <w:gridCol w:w="3133"/>
      </w:tblGrid>
      <w:tr w:rsidR="007D3D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ind w:left="120" w:right="120"/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注意事項：</w:t>
            </w:r>
          </w:p>
          <w:p w:rsidR="007D3D81" w:rsidRDefault="000D0CEC">
            <w:pPr>
              <w:pStyle w:val="Standard"/>
              <w:snapToGrid w:val="0"/>
              <w:ind w:left="120" w:right="120"/>
              <w:jc w:val="both"/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囿於人力不足，建議各單位辦理活動可多考慮山下校區，或儘量避免夜間或假日舉辦；若確實需於夜間或假日借用本院各會議場地，下列事項請留意：</w:t>
            </w:r>
          </w:p>
          <w:p w:rsidR="007D3D81" w:rsidRDefault="000D0CEC">
            <w:pPr>
              <w:pStyle w:val="Standard"/>
              <w:snapToGrid w:val="0"/>
              <w:ind w:left="120" w:right="120"/>
              <w:jc w:val="both"/>
            </w:pP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本院各會議場地</w:t>
            </w:r>
            <w:r>
              <w:rPr>
                <w:rFonts w:ascii="微軟正黑體" w:eastAsia="微軟正黑體" w:hAnsi="微軟正黑體"/>
                <w:b/>
                <w:color w:val="0000FF"/>
                <w:spacing w:val="20"/>
                <w:kern w:val="0"/>
                <w:sz w:val="20"/>
                <w:szCs w:val="20"/>
              </w:rPr>
              <w:t>僅供本院系所辦理重要活動</w:t>
            </w: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使用，借用流程為：</w:t>
            </w:r>
            <w:r>
              <w:rPr>
                <w:rFonts w:ascii="微軟正黑體" w:eastAsia="微軟正黑體" w:hAnsi="微軟正黑體" w:cs="新細明體"/>
                <w:b/>
                <w:spacing w:val="20"/>
                <w:kern w:val="0"/>
                <w:sz w:val="20"/>
                <w:szCs w:val="20"/>
              </w:rPr>
              <w:t>①</w:t>
            </w:r>
            <w:r>
              <w:rPr>
                <w:rFonts w:ascii="微軟正黑體" w:eastAsia="微軟正黑體" w:hAnsi="微軟正黑體" w:cs="新細明體"/>
                <w:b/>
                <w:spacing w:val="20"/>
                <w:kern w:val="0"/>
                <w:sz w:val="20"/>
                <w:szCs w:val="20"/>
              </w:rPr>
              <w:t>確認</w:t>
            </w: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場地可供借用</w:t>
            </w:r>
            <w:r>
              <w:rPr>
                <w:rFonts w:ascii="Segoe UI Emoji" w:eastAsia="Segoe UI Emoji" w:hAnsi="Segoe UI Emoji" w:cs="Segoe UI Emoji"/>
                <w:b/>
                <w:spacing w:val="20"/>
                <w:kern w:val="0"/>
                <w:sz w:val="20"/>
                <w:szCs w:val="20"/>
              </w:rPr>
              <w:t>→</w:t>
            </w:r>
            <w:r>
              <w:rPr>
                <w:rFonts w:ascii="微軟正黑體" w:eastAsia="微軟正黑體" w:hAnsi="微軟正黑體" w:cs="新細明體"/>
                <w:b/>
                <w:spacing w:val="20"/>
                <w:kern w:val="0"/>
                <w:sz w:val="20"/>
                <w:szCs w:val="20"/>
              </w:rPr>
              <w:t>②</w:t>
            </w: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填寫本單交至院辦</w:t>
            </w:r>
            <w:r>
              <w:rPr>
                <w:rFonts w:ascii="Segoe UI Emoji" w:eastAsia="Segoe UI Emoji" w:hAnsi="Segoe UI Emoji" w:cs="Segoe UI Emoji"/>
                <w:b/>
                <w:spacing w:val="20"/>
                <w:kern w:val="0"/>
                <w:sz w:val="20"/>
                <w:szCs w:val="20"/>
              </w:rPr>
              <w:t>→</w:t>
            </w:r>
            <w:r>
              <w:rPr>
                <w:rFonts w:ascii="新細明體" w:hAnsi="新細明體" w:cs="新細明體"/>
                <w:b/>
                <w:color w:val="000000"/>
                <w:spacing w:val="20"/>
                <w:kern w:val="0"/>
                <w:sz w:val="20"/>
                <w:szCs w:val="20"/>
              </w:rPr>
              <w:t>③</w:t>
            </w: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填寫『（百年樓</w:t>
            </w: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季陶樓）勞務外包同仁加班申請單』辦理相關程序。</w:t>
            </w:r>
          </w:p>
          <w:p w:rsidR="007D3D81" w:rsidRDefault="000D0CEC">
            <w:pPr>
              <w:pStyle w:val="Standard"/>
              <w:snapToGrid w:val="0"/>
              <w:ind w:left="360" w:right="120" w:hanging="240"/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請控留場布時間熟悉場地各項設備操作，並勿擅自拔插或帶走相關線材（</w:t>
            </w:r>
            <w:r>
              <w:rPr>
                <w:rFonts w:ascii="微軟正黑體" w:eastAsia="微軟正黑體" w:hAnsi="微軟正黑體"/>
                <w:b/>
                <w:kern w:val="0"/>
                <w:sz w:val="22"/>
                <w:szCs w:val="24"/>
              </w:rPr>
              <w:t>麥克風電池</w:t>
            </w:r>
            <w:r>
              <w:rPr>
                <w:rFonts w:ascii="微軟正黑體" w:eastAsia="微軟正黑體" w:hAnsi="微軟正黑體"/>
                <w:b/>
                <w:kern w:val="0"/>
                <w:szCs w:val="24"/>
              </w:rPr>
              <w:t>請自備</w:t>
            </w: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）。</w:t>
            </w:r>
          </w:p>
          <w:p w:rsidR="007D3D81" w:rsidRDefault="000D0CEC">
            <w:pPr>
              <w:pStyle w:val="Standard"/>
              <w:snapToGrid w:val="0"/>
              <w:ind w:left="119" w:right="119"/>
            </w:pPr>
            <w:r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場地使用完畢後務請恢復原狀（包括桌椅排列、折疊桌椅歸放、冷氣、門窗等）並保持基本清潔，同時</w:t>
            </w: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確認大樓各出入口已關閉。</w:t>
            </w:r>
          </w:p>
          <w:p w:rsidR="007D3D81" w:rsidRDefault="000D0CEC">
            <w:pPr>
              <w:pStyle w:val="Standard"/>
              <w:snapToGrid w:val="0"/>
              <w:ind w:left="119" w:right="119"/>
            </w:pPr>
            <w:r>
              <w:rPr>
                <w:rFonts w:ascii="微軟正黑體" w:eastAsia="微軟正黑體" w:hAnsi="微軟正黑體"/>
                <w:b/>
                <w:spacing w:val="20"/>
                <w:kern w:val="0"/>
                <w:sz w:val="20"/>
                <w:szCs w:val="20"/>
              </w:rPr>
              <w:t>若需同時借用普通教室：場地部分請依學校借用場地流程辦理借用；外包同仁加班申請單流程同上辦理。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spacing w:before="180" w:after="180"/>
              <w:ind w:left="120" w:right="120"/>
              <w:jc w:val="center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借用者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系級／單位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7D3D81">
            <w:pPr>
              <w:pStyle w:val="Standard"/>
              <w:snapToGrid w:val="0"/>
              <w:spacing w:before="108" w:after="108"/>
              <w:ind w:left="120" w:right="120"/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預計人數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  <w:jc w:val="right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名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7D3D81"/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姓名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7D3D81">
            <w:pPr>
              <w:pStyle w:val="Standard"/>
              <w:snapToGrid w:val="0"/>
              <w:spacing w:before="108" w:after="108"/>
              <w:ind w:left="120" w:right="120"/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聯絡手機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7D3D81">
            <w:pPr>
              <w:pStyle w:val="Standard"/>
              <w:snapToGrid w:val="0"/>
              <w:spacing w:before="108" w:after="108"/>
              <w:ind w:left="120" w:right="120"/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</w:pP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1043"/>
          <w:jc w:val="center"/>
        </w:trPr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spacing w:before="180" w:after="180"/>
              <w:ind w:left="120" w:right="120"/>
              <w:jc w:val="center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活動內容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（如演講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/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研討會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...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）</w:t>
            </w:r>
          </w:p>
        </w:tc>
        <w:tc>
          <w:tcPr>
            <w:tcW w:w="8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7D3D81">
            <w:pPr>
              <w:pStyle w:val="Standard"/>
              <w:snapToGrid w:val="0"/>
              <w:spacing w:before="72" w:after="72"/>
              <w:ind w:right="120" w:firstLine="100"/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</w:pP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spacing w:before="144" w:after="144"/>
              <w:ind w:left="120" w:right="120"/>
              <w:jc w:val="center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借用場地</w:t>
            </w:r>
          </w:p>
        </w:tc>
        <w:tc>
          <w:tcPr>
            <w:tcW w:w="8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ind w:left="120" w:right="120"/>
            </w:pPr>
            <w:r>
              <w:rPr>
                <w:rFonts w:ascii="Wingdings" w:eastAsia="Wingdings" w:hAnsi="Wingdings" w:cs="Wingdings"/>
                <w:spacing w:val="20"/>
                <w:kern w:val="0"/>
                <w:sz w:val="48"/>
                <w:szCs w:val="48"/>
              </w:rPr>
              <w:t>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 xml:space="preserve"> 330111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（文學院一樓視聽室）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（約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60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座位）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（</w:t>
            </w:r>
            <w:r>
              <w:rPr>
                <w:rFonts w:ascii="微軟正黑體" w:eastAsia="微軟正黑體" w:hAnsi="微軟正黑體"/>
                <w:b/>
                <w:color w:val="FF0000"/>
                <w:spacing w:val="20"/>
                <w:kern w:val="0"/>
                <w:sz w:val="25"/>
                <w:szCs w:val="25"/>
              </w:rPr>
              <w:t>本場地嚴禁飲食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）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7D3D81"/>
        </w:tc>
        <w:tc>
          <w:tcPr>
            <w:tcW w:w="8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ind w:left="120" w:right="120"/>
            </w:pPr>
            <w:r>
              <w:rPr>
                <w:rFonts w:ascii="Wingdings" w:eastAsia="Wingdings" w:hAnsi="Wingdings" w:cs="Wingdings"/>
                <w:spacing w:val="20"/>
                <w:kern w:val="0"/>
                <w:sz w:val="48"/>
                <w:szCs w:val="48"/>
              </w:rPr>
              <w:t>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330106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（文學院一樓會議廳）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（約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32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座位）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7D3D81"/>
        </w:tc>
        <w:tc>
          <w:tcPr>
            <w:tcW w:w="8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3D81" w:rsidRDefault="000D0CEC">
            <w:pPr>
              <w:pStyle w:val="Standard"/>
              <w:snapToGrid w:val="0"/>
              <w:ind w:left="120" w:right="120"/>
            </w:pPr>
            <w:r>
              <w:rPr>
                <w:rFonts w:ascii="Wingdings" w:eastAsia="Wingdings" w:hAnsi="Wingdings" w:cs="Wingdings"/>
                <w:spacing w:val="20"/>
                <w:kern w:val="0"/>
                <w:sz w:val="48"/>
                <w:szCs w:val="48"/>
              </w:rPr>
              <w:t>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48"/>
                <w:szCs w:val="48"/>
              </w:rPr>
              <w:t xml:space="preserve"> 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330306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（文學院三樓會議室）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（約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16"/>
                <w:szCs w:val="16"/>
              </w:rPr>
              <w:t>座位）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  <w:jc w:val="center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借用時間</w:t>
            </w:r>
          </w:p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  <w:jc w:val="center"/>
            </w:pPr>
            <w:r>
              <w:rPr>
                <w:rFonts w:ascii="微軟正黑體" w:eastAsia="微軟正黑體" w:hAnsi="微軟正黑體"/>
                <w:kern w:val="0"/>
                <w:sz w:val="20"/>
              </w:rPr>
              <w:t>（含場布、場復時間）</w:t>
            </w:r>
          </w:p>
        </w:tc>
        <w:tc>
          <w:tcPr>
            <w:tcW w:w="8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ind w:right="120"/>
            </w:pPr>
            <w:r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☞</w:t>
            </w:r>
            <w:r>
              <w:rPr>
                <w:rFonts w:ascii="微軟正黑體" w:eastAsia="微軟正黑體" w:hAnsi="微軟正黑體"/>
                <w:kern w:val="0"/>
                <w:sz w:val="19"/>
                <w:szCs w:val="19"/>
              </w:rPr>
              <w:t>若借用一日以上、每日借用時間不同、則請分別列出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7D3D81"/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ind w:left="72" w:right="72"/>
            </w:pPr>
            <w:r>
              <w:rPr>
                <w:rFonts w:ascii="微軟正黑體" w:eastAsia="微軟正黑體" w:hAnsi="微軟正黑體"/>
                <w:b/>
                <w:color w:val="0D0D0D"/>
                <w:spacing w:val="20"/>
                <w:kern w:val="0"/>
                <w:sz w:val="22"/>
                <w:szCs w:val="19"/>
              </w:rPr>
              <w:t>場布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19"/>
                <w:szCs w:val="19"/>
              </w:rPr>
              <w:t>時間</w:t>
            </w:r>
          </w:p>
        </w:tc>
        <w:tc>
          <w:tcPr>
            <w:tcW w:w="7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spacing w:before="180" w:after="180"/>
              <w:ind w:left="120" w:right="120"/>
            </w:pP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年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日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（週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時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分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color w:val="0D0D0D"/>
                <w:spacing w:val="20"/>
                <w:kern w:val="0"/>
                <w:szCs w:val="26"/>
              </w:rPr>
              <w:t>至</w:t>
            </w:r>
            <w:r>
              <w:rPr>
                <w:rFonts w:ascii="微軟正黑體" w:eastAsia="微軟正黑體" w:hAnsi="微軟正黑體"/>
                <w:b/>
                <w:color w:val="0D0D0D"/>
                <w:spacing w:val="20"/>
                <w:kern w:val="0"/>
                <w:szCs w:val="26"/>
              </w:rPr>
              <w:t xml:space="preserve">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時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分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7D3D81"/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ind w:left="72" w:right="72"/>
            </w:pPr>
            <w:r>
              <w:rPr>
                <w:rFonts w:ascii="微軟正黑體" w:eastAsia="微軟正黑體" w:hAnsi="微軟正黑體"/>
                <w:b/>
                <w:color w:val="0D0D0D"/>
                <w:spacing w:val="20"/>
                <w:kern w:val="0"/>
                <w:sz w:val="22"/>
                <w:szCs w:val="19"/>
              </w:rPr>
              <w:t>活動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19"/>
                <w:szCs w:val="19"/>
              </w:rPr>
              <w:t>時間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14"/>
                <w:szCs w:val="19"/>
              </w:rPr>
              <w:t>（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16"/>
                <w:szCs w:val="19"/>
              </w:rPr>
              <w:t>含場復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14"/>
                <w:szCs w:val="19"/>
              </w:rPr>
              <w:t>）</w:t>
            </w:r>
          </w:p>
        </w:tc>
        <w:tc>
          <w:tcPr>
            <w:tcW w:w="7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spacing w:before="480" w:after="480"/>
              <w:ind w:left="119" w:right="119"/>
            </w:pP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年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日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（週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）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時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分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color w:val="0D0D0D"/>
                <w:spacing w:val="20"/>
                <w:kern w:val="0"/>
                <w:szCs w:val="26"/>
              </w:rPr>
              <w:t>至</w:t>
            </w:r>
            <w:r>
              <w:rPr>
                <w:rFonts w:ascii="微軟正黑體" w:eastAsia="微軟正黑體" w:hAnsi="微軟正黑體"/>
                <w:b/>
                <w:color w:val="0D0D0D"/>
                <w:spacing w:val="20"/>
                <w:kern w:val="0"/>
                <w:szCs w:val="26"/>
              </w:rPr>
              <w:t xml:space="preserve">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時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  <w:t>分</w:t>
            </w:r>
          </w:p>
        </w:tc>
      </w:tr>
      <w:tr w:rsidR="007D3D81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0D0CEC">
            <w:pPr>
              <w:pStyle w:val="Standard"/>
              <w:snapToGrid w:val="0"/>
              <w:spacing w:before="108" w:after="108"/>
              <w:ind w:left="120" w:right="120"/>
              <w:jc w:val="center"/>
            </w:pP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其他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/>
                <w:spacing w:val="20"/>
                <w:kern w:val="0"/>
                <w:sz w:val="26"/>
                <w:szCs w:val="26"/>
              </w:rPr>
              <w:t>備註</w:t>
            </w:r>
          </w:p>
        </w:tc>
        <w:tc>
          <w:tcPr>
            <w:tcW w:w="89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3D81" w:rsidRDefault="007D3D81">
            <w:pPr>
              <w:pStyle w:val="Standard"/>
              <w:snapToGrid w:val="0"/>
              <w:spacing w:before="252" w:after="252"/>
              <w:ind w:left="120" w:right="120"/>
              <w:rPr>
                <w:rFonts w:ascii="微軟正黑體" w:eastAsia="微軟正黑體" w:hAnsi="微軟正黑體"/>
                <w:color w:val="0D0D0D"/>
                <w:spacing w:val="20"/>
                <w:kern w:val="0"/>
                <w:sz w:val="22"/>
                <w:szCs w:val="26"/>
              </w:rPr>
            </w:pPr>
          </w:p>
        </w:tc>
      </w:tr>
    </w:tbl>
    <w:p w:rsidR="007D3D81" w:rsidRDefault="007D3D81">
      <w:pPr>
        <w:pStyle w:val="Standard"/>
        <w:ind w:right="640"/>
      </w:pPr>
    </w:p>
    <w:sectPr w:rsidR="007D3D81">
      <w:pgSz w:w="11906" w:h="16838"/>
      <w:pgMar w:top="907" w:right="1134" w:bottom="90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EC" w:rsidRDefault="000D0CEC">
      <w:r>
        <w:separator/>
      </w:r>
    </w:p>
  </w:endnote>
  <w:endnote w:type="continuationSeparator" w:id="0">
    <w:p w:rsidR="000D0CEC" w:rsidRDefault="000D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EC" w:rsidRDefault="000D0CEC">
      <w:r>
        <w:rPr>
          <w:color w:val="000000"/>
        </w:rPr>
        <w:separator/>
      </w:r>
    </w:p>
  </w:footnote>
  <w:footnote w:type="continuationSeparator" w:id="0">
    <w:p w:rsidR="000D0CEC" w:rsidRDefault="000D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D4E"/>
    <w:multiLevelType w:val="multilevel"/>
    <w:tmpl w:val="E41219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1EB47E2"/>
    <w:multiLevelType w:val="multilevel"/>
    <w:tmpl w:val="F48A13BE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A05560"/>
    <w:multiLevelType w:val="multilevel"/>
    <w:tmpl w:val="2B92D7C2"/>
    <w:styleLink w:val="WWNum1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454D6818"/>
    <w:multiLevelType w:val="multilevel"/>
    <w:tmpl w:val="741CD92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E74F10"/>
    <w:multiLevelType w:val="multilevel"/>
    <w:tmpl w:val="B09831A2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6429B7"/>
    <w:multiLevelType w:val="multilevel"/>
    <w:tmpl w:val="357AE3E8"/>
    <w:styleLink w:val="WWNum5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3D81"/>
    <w:rsid w:val="000D0CEC"/>
    <w:rsid w:val="00251725"/>
    <w:rsid w:val="007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E9503-53AC-4A62-8246-E44527CF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b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</dc:creator>
  <cp:lastModifiedBy>kuji</cp:lastModifiedBy>
  <cp:revision>2</cp:revision>
  <cp:lastPrinted>2020-09-18T06:54:00Z</cp:lastPrinted>
  <dcterms:created xsi:type="dcterms:W3CDTF">2023-10-06T02:31:00Z</dcterms:created>
  <dcterms:modified xsi:type="dcterms:W3CDTF">2023-10-06T02:31:00Z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